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4E" w:rsidRDefault="0029364E" w:rsidP="00C413C3">
      <w:pPr>
        <w:pStyle w:val="Title"/>
      </w:pPr>
      <w:r>
        <w:t xml:space="preserve"> Take Good Note  </w:t>
      </w:r>
    </w:p>
    <w:p w:rsidR="0029364E" w:rsidRPr="00F622A2" w:rsidRDefault="0029364E" w:rsidP="00F622A2">
      <w:pPr>
        <w:rPr>
          <w:rFonts w:ascii="Calibri" w:hAnsi="Calibri"/>
          <w:b/>
        </w:rPr>
      </w:pPr>
      <w:r w:rsidRPr="00491957">
        <w:rPr>
          <w:b/>
        </w:rPr>
        <w:t>Unit:</w:t>
      </w:r>
      <w:r>
        <w:t xml:space="preserve"> 9.1</w:t>
      </w:r>
      <w:r w:rsidRPr="004772AB">
        <w:t xml:space="preserve"> - </w:t>
      </w:r>
      <w:r w:rsidRPr="00B8679A">
        <w:t>Skills Needed for Post-Secondary Success</w:t>
      </w:r>
    </w:p>
    <w:p w:rsidR="0029364E" w:rsidRDefault="0029364E" w:rsidP="00491957">
      <w:pPr>
        <w:pStyle w:val="HobsonsText"/>
      </w:pPr>
      <w:r w:rsidRPr="00491957">
        <w:rPr>
          <w:b/>
        </w:rPr>
        <w:t>Grade Level(s):</w:t>
      </w:r>
      <w:r>
        <w:t xml:space="preserve"> All</w:t>
      </w:r>
    </w:p>
    <w:p w:rsidR="0029364E" w:rsidRDefault="0029364E" w:rsidP="00491957">
      <w:pPr>
        <w:pStyle w:val="HobsonsText"/>
      </w:pPr>
      <w:r w:rsidRPr="00491957">
        <w:rPr>
          <w:b/>
        </w:rPr>
        <w:t>Duration:</w:t>
      </w:r>
      <w:r>
        <w:t xml:space="preserve"> 40minutes</w:t>
      </w:r>
    </w:p>
    <w:p w:rsidR="0029364E" w:rsidRPr="00A96629" w:rsidRDefault="0029364E" w:rsidP="00B8679A">
      <w:pPr>
        <w:rPr>
          <w:rFonts w:ascii="Calibri" w:hAnsi="Calibri"/>
          <w:b/>
        </w:rPr>
      </w:pPr>
      <w:r>
        <w:rPr>
          <w:b/>
        </w:rPr>
        <w:t>Standard</w:t>
      </w:r>
      <w:r w:rsidRPr="00491957">
        <w:rPr>
          <w:b/>
        </w:rPr>
        <w:t>:</w:t>
      </w:r>
      <w:r>
        <w:t xml:space="preserve"> </w:t>
      </w:r>
      <w:r w:rsidRPr="00B8679A">
        <w:t>Academic/ Personal &amp; Social Readiness – Understand</w:t>
      </w:r>
    </w:p>
    <w:p w:rsidR="0029364E" w:rsidRDefault="0029364E" w:rsidP="00B8679A">
      <w:pPr>
        <w:spacing w:after="0"/>
      </w:pPr>
    </w:p>
    <w:p w:rsidR="0029364E" w:rsidRDefault="0029364E" w:rsidP="00491957">
      <w:pPr>
        <w:pBdr>
          <w:top w:val="single" w:sz="6" w:space="1" w:color="auto"/>
        </w:pBdr>
        <w:tabs>
          <w:tab w:val="left" w:pos="3020"/>
        </w:tabs>
        <w:jc w:val="both"/>
        <w:rPr>
          <w:b/>
        </w:rPr>
      </w:pPr>
    </w:p>
    <w:p w:rsidR="0029364E" w:rsidRPr="00B8679A" w:rsidRDefault="0029364E" w:rsidP="00B8679A">
      <w:pPr>
        <w:tabs>
          <w:tab w:val="left" w:pos="3020"/>
        </w:tabs>
        <w:jc w:val="both"/>
        <w:rPr>
          <w:b/>
          <w:color w:val="2E373E"/>
        </w:rPr>
      </w:pPr>
      <w:r w:rsidRPr="00B8679A">
        <w:rPr>
          <w:b/>
          <w:color w:val="2E373E"/>
        </w:rPr>
        <w:t xml:space="preserve">Ramp-Up Standards: </w:t>
      </w:r>
      <w:r w:rsidRPr="00B8679A">
        <w:rPr>
          <w:b/>
          <w:color w:val="2E373E"/>
        </w:rPr>
        <w:tab/>
      </w:r>
    </w:p>
    <w:p w:rsidR="0029364E" w:rsidRPr="00B8679A" w:rsidRDefault="0029364E" w:rsidP="00B8679A">
      <w:pPr>
        <w:tabs>
          <w:tab w:val="left" w:pos="360"/>
          <w:tab w:val="left" w:pos="1080"/>
        </w:tabs>
        <w:ind w:left="1080" w:hanging="1080"/>
        <w:rPr>
          <w:color w:val="2E373E"/>
        </w:rPr>
      </w:pPr>
      <w:r w:rsidRPr="00B8679A">
        <w:rPr>
          <w:rStyle w:val="A0"/>
          <w:color w:val="2E373E"/>
          <w:sz w:val="22"/>
        </w:rPr>
        <w:tab/>
      </w:r>
      <w:r w:rsidRPr="00B8679A">
        <w:rPr>
          <w:b/>
          <w:color w:val="2E373E"/>
        </w:rPr>
        <w:t>AC. 1:</w:t>
      </w:r>
      <w:r w:rsidRPr="00B8679A">
        <w:rPr>
          <w:color w:val="2E373E"/>
        </w:rPr>
        <w:t xml:space="preserve"> </w:t>
      </w:r>
      <w:r w:rsidRPr="00B8679A">
        <w:rPr>
          <w:color w:val="2E373E"/>
        </w:rPr>
        <w:tab/>
        <w:t>The student understands the academic knowledge, skills and habits needed for college success and his or her current level of academic readiness.</w:t>
      </w:r>
    </w:p>
    <w:p w:rsidR="0029364E" w:rsidRPr="00B8679A" w:rsidRDefault="0029364E" w:rsidP="00B8679A">
      <w:pPr>
        <w:tabs>
          <w:tab w:val="left" w:pos="360"/>
          <w:tab w:val="left" w:pos="1080"/>
        </w:tabs>
        <w:ind w:left="1080" w:hanging="1080"/>
        <w:rPr>
          <w:color w:val="2E373E"/>
        </w:rPr>
      </w:pPr>
      <w:r w:rsidRPr="00B8679A">
        <w:rPr>
          <w:color w:val="2E373E"/>
        </w:rPr>
        <w:tab/>
      </w:r>
      <w:r w:rsidRPr="00B8679A">
        <w:rPr>
          <w:b/>
          <w:color w:val="2E373E"/>
        </w:rPr>
        <w:t>PS. 1:</w:t>
      </w:r>
      <w:r w:rsidRPr="00B8679A">
        <w:rPr>
          <w:color w:val="2E373E"/>
        </w:rPr>
        <w:t xml:space="preserve"> </w:t>
      </w:r>
      <w:r w:rsidRPr="00B8679A">
        <w:rPr>
          <w:color w:val="2E373E"/>
        </w:rPr>
        <w:tab/>
        <w:t>The student understands that goal setting, self-management, persistence, and building positive relationships with peers and adults are essential to college success and knows his or her strengths and weaknesses in these areas.</w:t>
      </w:r>
    </w:p>
    <w:p w:rsidR="0029364E" w:rsidRPr="00B8679A" w:rsidRDefault="0029364E" w:rsidP="00B8679A">
      <w:pPr>
        <w:tabs>
          <w:tab w:val="left" w:pos="360"/>
          <w:tab w:val="left" w:pos="1080"/>
        </w:tabs>
        <w:ind w:left="1080" w:hanging="1080"/>
        <w:rPr>
          <w:b/>
          <w:color w:val="2E373E"/>
        </w:rPr>
      </w:pPr>
    </w:p>
    <w:p w:rsidR="0029364E" w:rsidRPr="00B8679A" w:rsidRDefault="0029364E" w:rsidP="00B8679A">
      <w:pPr>
        <w:tabs>
          <w:tab w:val="left" w:pos="360"/>
          <w:tab w:val="left" w:pos="1080"/>
        </w:tabs>
        <w:ind w:left="1080" w:hanging="1080"/>
        <w:rPr>
          <w:color w:val="2E373E"/>
        </w:rPr>
      </w:pPr>
      <w:r w:rsidRPr="00B8679A">
        <w:rPr>
          <w:b/>
          <w:color w:val="2E373E"/>
        </w:rPr>
        <w:t>Goal:</w:t>
      </w:r>
      <w:r w:rsidRPr="00B8679A">
        <w:rPr>
          <w:color w:val="2E373E"/>
        </w:rPr>
        <w:t xml:space="preserve"> </w:t>
      </w:r>
    </w:p>
    <w:p w:rsidR="0029364E" w:rsidRPr="00B8679A" w:rsidRDefault="0029364E" w:rsidP="00B8679A">
      <w:pPr>
        <w:ind w:left="720"/>
        <w:rPr>
          <w:b/>
          <w:color w:val="2E373E"/>
        </w:rPr>
      </w:pPr>
      <w:r w:rsidRPr="00B8679A">
        <w:rPr>
          <w:color w:val="2E373E"/>
        </w:rPr>
        <w:t>Students understand the academic, personal, and social skills necessary for success in high school and postsecondary and work to develop these skills.</w:t>
      </w:r>
    </w:p>
    <w:p w:rsidR="0029364E" w:rsidRPr="00B8679A" w:rsidRDefault="0029364E" w:rsidP="00B8679A">
      <w:pPr>
        <w:rPr>
          <w:rStyle w:val="A0"/>
          <w:color w:val="2E373E"/>
          <w:sz w:val="22"/>
        </w:rPr>
      </w:pPr>
    </w:p>
    <w:p w:rsidR="0029364E" w:rsidRPr="00B8679A" w:rsidRDefault="0029364E" w:rsidP="00B8679A">
      <w:pPr>
        <w:rPr>
          <w:rStyle w:val="A0"/>
          <w:color w:val="2E373E"/>
          <w:sz w:val="22"/>
        </w:rPr>
      </w:pPr>
    </w:p>
    <w:p w:rsidR="0029364E" w:rsidRPr="00B8679A" w:rsidRDefault="0029364E" w:rsidP="00B8679A">
      <w:pPr>
        <w:rPr>
          <w:rStyle w:val="A0"/>
          <w:color w:val="2E373E"/>
          <w:sz w:val="22"/>
        </w:rPr>
      </w:pPr>
      <w:r w:rsidRPr="00B8679A">
        <w:rPr>
          <w:rStyle w:val="A0"/>
          <w:b/>
          <w:color w:val="2E373E"/>
          <w:sz w:val="22"/>
        </w:rPr>
        <w:t>Resources for this Lesson:</w:t>
      </w:r>
    </w:p>
    <w:p w:rsidR="0029364E" w:rsidRPr="00B8679A" w:rsidRDefault="0029364E" w:rsidP="00B867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 xml:space="preserve">Online: </w:t>
      </w:r>
      <w:r w:rsidRPr="00B8679A">
        <w:rPr>
          <w:i/>
          <w:color w:val="2E373E"/>
        </w:rPr>
        <w:t>Pre and Post-Test</w:t>
      </w:r>
      <w:r w:rsidRPr="00B8679A">
        <w:rPr>
          <w:color w:val="2E373E"/>
        </w:rPr>
        <w:t xml:space="preserve"> in Naviance Family Connection</w:t>
      </w:r>
    </w:p>
    <w:p w:rsidR="0029364E" w:rsidRPr="00B8679A" w:rsidRDefault="0029364E" w:rsidP="00B867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 xml:space="preserve">Online: </w:t>
      </w:r>
      <w:r w:rsidRPr="00B8679A">
        <w:rPr>
          <w:i/>
          <w:color w:val="2E373E"/>
        </w:rPr>
        <w:t>Note-taking Strategies</w:t>
      </w:r>
      <w:r w:rsidRPr="00B8679A">
        <w:rPr>
          <w:color w:val="2E373E"/>
        </w:rPr>
        <w:t xml:space="preserve"> </w:t>
      </w:r>
      <w:r w:rsidRPr="00B8679A">
        <w:rPr>
          <w:i/>
          <w:color w:val="2E373E"/>
        </w:rPr>
        <w:t>Reflection</w:t>
      </w:r>
      <w:r w:rsidRPr="00B8679A">
        <w:rPr>
          <w:color w:val="2E373E"/>
        </w:rPr>
        <w:t xml:space="preserve"> in Family Connection</w:t>
      </w:r>
    </w:p>
    <w:p w:rsidR="0029364E" w:rsidRPr="00B8679A" w:rsidRDefault="0029364E" w:rsidP="00B867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 xml:space="preserve">Power Point: </w:t>
      </w:r>
      <w:r w:rsidRPr="00B8679A">
        <w:rPr>
          <w:i/>
          <w:color w:val="2E373E"/>
        </w:rPr>
        <w:t>9</w:t>
      </w:r>
      <w:r w:rsidRPr="00B8679A">
        <w:rPr>
          <w:i/>
          <w:color w:val="2E373E"/>
          <w:vertAlign w:val="superscript"/>
        </w:rPr>
        <w:t>th</w:t>
      </w:r>
      <w:r w:rsidRPr="00B8679A">
        <w:rPr>
          <w:i/>
          <w:color w:val="2E373E"/>
        </w:rPr>
        <w:t xml:space="preserve"> grade Unit 1: Take Good Notes</w:t>
      </w:r>
    </w:p>
    <w:p w:rsidR="0029364E" w:rsidRPr="00B8679A" w:rsidRDefault="0029364E" w:rsidP="00B867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>Handouts:</w:t>
      </w:r>
    </w:p>
    <w:p w:rsidR="0029364E" w:rsidRPr="00B8679A" w:rsidRDefault="0029364E" w:rsidP="00B8679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 xml:space="preserve">SQ3R Method for </w:t>
      </w:r>
      <w:smartTag w:uri="urn:schemas-microsoft-com:office:smarttags" w:element="place">
        <w:smartTag w:uri="urn:schemas-microsoft-com:office:smarttags" w:element="City">
          <w:r w:rsidRPr="00B8679A">
            <w:rPr>
              <w:color w:val="2E373E"/>
            </w:rPr>
            <w:t>Reading</w:t>
          </w:r>
        </w:smartTag>
      </w:smartTag>
    </w:p>
    <w:p w:rsidR="0029364E" w:rsidRPr="00B8679A" w:rsidRDefault="0029364E" w:rsidP="00B8679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>SQ3R Practice</w:t>
      </w:r>
    </w:p>
    <w:p w:rsidR="0029364E" w:rsidRPr="00B8679A" w:rsidRDefault="0029364E" w:rsidP="00B8679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>Q-Notes</w:t>
      </w:r>
    </w:p>
    <w:p w:rsidR="0029364E" w:rsidRPr="00B8679A" w:rsidRDefault="0029364E" w:rsidP="00B8679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>Selected passage from a class textbook or college textbook.</w:t>
      </w:r>
    </w:p>
    <w:p w:rsidR="0029364E" w:rsidRPr="00B8679A" w:rsidRDefault="0029364E" w:rsidP="00B8679A">
      <w:pPr>
        <w:autoSpaceDE w:val="0"/>
        <w:autoSpaceDN w:val="0"/>
        <w:adjustRightInd w:val="0"/>
        <w:rPr>
          <w:b/>
          <w:color w:val="2E373E"/>
        </w:rPr>
      </w:pPr>
      <w:r>
        <w:rPr>
          <w:noProof/>
          <w:lang w:eastAsia="en-US"/>
        </w:rPr>
        <w:pict>
          <v:line id="_x0000_s1026" style="position:absolute;z-index:251658240" from="0,17.55pt" to="540pt,17.55pt" wrapcoords="0 1 0 2 723 2 723 1 0 1" strokecolor="#616365" strokeweight="2pt">
            <v:fill o:detectmouseclick="t"/>
            <v:shadow opacity="22938f" offset="0"/>
            <w10:wrap type="tight"/>
          </v:line>
        </w:pict>
      </w:r>
    </w:p>
    <w:p w:rsidR="0029364E" w:rsidRPr="00B8679A" w:rsidRDefault="0029364E" w:rsidP="00B8679A">
      <w:pPr>
        <w:autoSpaceDE w:val="0"/>
        <w:autoSpaceDN w:val="0"/>
        <w:adjustRightInd w:val="0"/>
        <w:rPr>
          <w:color w:val="2E373E"/>
        </w:rPr>
      </w:pPr>
      <w:r w:rsidRPr="00B8679A">
        <w:rPr>
          <w:b/>
          <w:color w:val="2E373E"/>
        </w:rPr>
        <w:t>Procedures:</w:t>
      </w:r>
    </w:p>
    <w:p w:rsidR="0029364E" w:rsidRPr="00B8679A" w:rsidRDefault="0029364E" w:rsidP="00B8679A">
      <w:pPr>
        <w:tabs>
          <w:tab w:val="left" w:pos="360"/>
        </w:tabs>
        <w:autoSpaceDE w:val="0"/>
        <w:autoSpaceDN w:val="0"/>
        <w:adjustRightInd w:val="0"/>
        <w:rPr>
          <w:b/>
          <w:i/>
          <w:color w:val="2E373E"/>
        </w:rPr>
      </w:pPr>
      <w:r w:rsidRPr="00B8679A">
        <w:rPr>
          <w:b/>
          <w:i/>
          <w:color w:val="2E373E"/>
        </w:rPr>
        <w:tab/>
        <w:t>Opening:</w:t>
      </w:r>
    </w:p>
    <w:p w:rsidR="0029364E" w:rsidRPr="00B8679A" w:rsidRDefault="0029364E" w:rsidP="00B8679A">
      <w:pPr>
        <w:pStyle w:val="ListParagraph"/>
        <w:numPr>
          <w:ilvl w:val="0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Slide 2: Review</w:t>
      </w:r>
    </w:p>
    <w:p w:rsidR="0029364E" w:rsidRPr="00B8679A" w:rsidRDefault="0029364E" w:rsidP="00B8679A">
      <w:pPr>
        <w:pStyle w:val="ListParagraph"/>
        <w:numPr>
          <w:ilvl w:val="1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Review self-management strategies with student.</w:t>
      </w:r>
    </w:p>
    <w:p w:rsidR="0029364E" w:rsidRPr="00B8679A" w:rsidRDefault="0029364E" w:rsidP="00B8679A">
      <w:pPr>
        <w:pStyle w:val="ListParagraph"/>
        <w:numPr>
          <w:ilvl w:val="1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Discuss which strategies they tried and how they worked.</w:t>
      </w:r>
    </w:p>
    <w:p w:rsidR="0029364E" w:rsidRPr="00B8679A" w:rsidRDefault="0029364E" w:rsidP="00B8679A">
      <w:pPr>
        <w:pStyle w:val="ListParagraph"/>
        <w:numPr>
          <w:ilvl w:val="0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 xml:space="preserve">Slide 3: Discuss </w:t>
      </w:r>
    </w:p>
    <w:p w:rsidR="0029364E" w:rsidRPr="00B8679A" w:rsidRDefault="0029364E" w:rsidP="00B8679A">
      <w:pPr>
        <w:pStyle w:val="ListParagraph"/>
        <w:numPr>
          <w:ilvl w:val="1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Tell me about reading for your classes:</w:t>
      </w:r>
    </w:p>
    <w:p w:rsidR="0029364E" w:rsidRPr="00B8679A" w:rsidRDefault="0029364E" w:rsidP="00B8679A">
      <w:pPr>
        <w:pStyle w:val="ListParagraph"/>
        <w:numPr>
          <w:ilvl w:val="2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How often do you read something for class and get to the end of the page and realize you have no idea what you just read?</w:t>
      </w:r>
    </w:p>
    <w:p w:rsidR="0029364E" w:rsidRPr="00B8679A" w:rsidRDefault="0029364E" w:rsidP="00B8679A">
      <w:pPr>
        <w:pStyle w:val="ListParagraph"/>
        <w:numPr>
          <w:ilvl w:val="2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What strategies do you know to help you read smarter?</w:t>
      </w:r>
    </w:p>
    <w:p w:rsidR="0029364E" w:rsidRPr="00B8679A" w:rsidRDefault="0029364E" w:rsidP="00B8679A">
      <w:pPr>
        <w:pStyle w:val="ListParagraph"/>
        <w:numPr>
          <w:ilvl w:val="1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Tell me about taking notes in your classes:</w:t>
      </w:r>
    </w:p>
    <w:p w:rsidR="0029364E" w:rsidRPr="00B8679A" w:rsidRDefault="0029364E" w:rsidP="00B8679A">
      <w:pPr>
        <w:pStyle w:val="ListParagraph"/>
        <w:numPr>
          <w:ilvl w:val="2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How many of you look back at your notes after you take them? How do you use your notes to study? What note-taking techniques do you know?</w:t>
      </w:r>
    </w:p>
    <w:p w:rsidR="0029364E" w:rsidRPr="00B8679A" w:rsidRDefault="0029364E" w:rsidP="00B8679A">
      <w:pPr>
        <w:pStyle w:val="ListParagraph"/>
        <w:numPr>
          <w:ilvl w:val="0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Slide 4: Objective</w:t>
      </w:r>
    </w:p>
    <w:p w:rsidR="0029364E" w:rsidRPr="00B8679A" w:rsidRDefault="0029364E" w:rsidP="00B8679A">
      <w:pPr>
        <w:pStyle w:val="ListParagraph"/>
        <w:numPr>
          <w:ilvl w:val="1"/>
          <w:numId w:val="26"/>
        </w:numPr>
        <w:spacing w:before="0" w:after="0"/>
        <w:rPr>
          <w:i/>
          <w:color w:val="2E373E"/>
        </w:rPr>
      </w:pPr>
      <w:r w:rsidRPr="00B8679A">
        <w:rPr>
          <w:i/>
          <w:color w:val="2E373E"/>
        </w:rPr>
        <w:t>The purpose of today's lesson is to help you read smarter to help you take worthwhile notes.</w:t>
      </w:r>
    </w:p>
    <w:p w:rsidR="0029364E" w:rsidRPr="00B8679A" w:rsidRDefault="0029364E" w:rsidP="00B8679A">
      <w:pPr>
        <w:pStyle w:val="ListParagraph"/>
        <w:numPr>
          <w:ilvl w:val="0"/>
          <w:numId w:val="26"/>
        </w:numPr>
        <w:spacing w:before="0" w:after="0"/>
        <w:rPr>
          <w:color w:val="2E373E"/>
        </w:rPr>
      </w:pPr>
      <w:r w:rsidRPr="00B8679A">
        <w:rPr>
          <w:color w:val="2E373E"/>
        </w:rPr>
        <w:t>Slide 5: Pre-test</w:t>
      </w:r>
    </w:p>
    <w:p w:rsidR="0029364E" w:rsidRPr="00B8679A" w:rsidRDefault="0029364E" w:rsidP="00B8679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before="0" w:after="0"/>
        <w:contextualSpacing w:val="0"/>
        <w:rPr>
          <w:i/>
          <w:color w:val="2E373E"/>
        </w:rPr>
      </w:pPr>
      <w:r w:rsidRPr="00B8679A">
        <w:rPr>
          <w:color w:val="2E373E"/>
        </w:rPr>
        <w:t>Students record their answers to the pre-test questions on their own paper or the Naviance survey.</w:t>
      </w:r>
    </w:p>
    <w:p w:rsidR="0029364E" w:rsidRPr="00B8679A" w:rsidRDefault="0029364E" w:rsidP="00B8679A">
      <w:pPr>
        <w:tabs>
          <w:tab w:val="left" w:pos="360"/>
        </w:tabs>
        <w:autoSpaceDE w:val="0"/>
        <w:autoSpaceDN w:val="0"/>
        <w:adjustRightInd w:val="0"/>
        <w:rPr>
          <w:b/>
          <w:i/>
          <w:color w:val="2E373E"/>
        </w:rPr>
      </w:pPr>
      <w:r w:rsidRPr="00B8679A">
        <w:rPr>
          <w:b/>
          <w:i/>
          <w:color w:val="2E373E"/>
        </w:rPr>
        <w:tab/>
        <w:t>Lesson: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6: Reading Smarter: SQ3R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First, let's discuss reading smarter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Hand out the SQ3R notes page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We’re going to discuss a technique the College Board recommends for students to learn to be successful in postsecondary education.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Read through the page with students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Ask for examples of how students might use this reading strategy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7: SQ3R Practice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Hand out the short SQ3R sample.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Have students read the brief paragraph and complete the SQ3R notes on their own.</w:t>
      </w:r>
    </w:p>
    <w:p w:rsidR="0029364E" w:rsidRPr="00B8679A" w:rsidRDefault="0029364E" w:rsidP="00B8679A">
      <w:pPr>
        <w:pStyle w:val="ListParagraph"/>
        <w:numPr>
          <w:ilvl w:val="2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Students can think-pair-share with a partner and discuss what they wrote for each part of the SQ3R process.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After students have discussed what they wrote, walk through the process with students using slides 7-11 and asking for ideas about what they wrote for each section.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13: Q-Notes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Handout the Q-Notes page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Discuss the purpose of Q-notes and how they might be used in class during lectures, during reading, and to study for quizzes and tests.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14: Reading: Write Questions 1</w:t>
      </w:r>
      <w:r w:rsidRPr="00B8679A">
        <w:rPr>
          <w:color w:val="2E373E"/>
          <w:vertAlign w:val="superscript"/>
        </w:rPr>
        <w:t>st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Demonstrate the use of Q-notes with the Dust Bowl passage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When reading, do a quick survey of the chapter and write your questions in the left hand column.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These are the questions we developed from a quick survey of the dust bowl passage.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15: Take Notes as You Read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While reading, write notes that answer the questions you came up with.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Be sure to keep your notes aligned with the question so the questions and answers are across from one another.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Use hyphens, bullets, numbers, or letters to help keep your notes organized.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16: Lecture: Take Notes 1</w:t>
      </w:r>
      <w:r w:rsidRPr="00B8679A">
        <w:rPr>
          <w:color w:val="2E373E"/>
          <w:vertAlign w:val="superscript"/>
        </w:rPr>
        <w:t>st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While listening to a lecture in class, take notes on what the teacher is saying or writing on the overhead.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Leave the left column blank until later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17: Write Questions Later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At home, during work time, or during study hall, review your notes and write questions for your notes in the left-hand column.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Example. If the note is note is “</w:t>
      </w:r>
      <w:smartTag w:uri="urn:schemas-microsoft-com:office:smarttags" w:element="State">
        <w:r w:rsidRPr="00B8679A">
          <w:rPr>
            <w:color w:val="2E373E"/>
          </w:rPr>
          <w:t>Oklahoma</w:t>
        </w:r>
      </w:smartTag>
      <w:r w:rsidRPr="00B8679A">
        <w:rPr>
          <w:color w:val="2E373E"/>
        </w:rPr>
        <w:t xml:space="preserve"> was very dry in the 1930s because they didn’t get much rain” you might write the question, “What was </w:t>
      </w:r>
      <w:smartTag w:uri="urn:schemas-microsoft-com:office:smarttags" w:element="place">
        <w:smartTag w:uri="urn:schemas-microsoft-com:office:smarttags" w:element="State">
          <w:r w:rsidRPr="00B8679A">
            <w:rPr>
              <w:color w:val="2E373E"/>
            </w:rPr>
            <w:t>Oklahoma</w:t>
          </w:r>
        </w:smartTag>
      </w:smartTag>
      <w:r w:rsidRPr="00B8679A">
        <w:rPr>
          <w:color w:val="2E373E"/>
        </w:rPr>
        <w:t xml:space="preserve"> like in the 1930’s?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18: Q-Notes Practice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Instruct students to form pairs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Hand out a passage of a copy from students’ textbooks or instruct them to take out their textbook and turn to a certain passage.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Direct students to work together to practice Q-notes on the form they were given or their own paper using the textbook passage.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When they are done taking notes, they fold the paper in half vertically and then quiz one another.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19: Reflection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 xml:space="preserve">Students login to Naviance Family Connection and complete the </w:t>
      </w:r>
      <w:r w:rsidRPr="00B8679A">
        <w:rPr>
          <w:i/>
          <w:color w:val="2E373E"/>
        </w:rPr>
        <w:t>Note-taking Strategies</w:t>
      </w:r>
      <w:r w:rsidRPr="00B8679A">
        <w:rPr>
          <w:color w:val="2E373E"/>
        </w:rPr>
        <w:t xml:space="preserve"> </w:t>
      </w:r>
      <w:r w:rsidRPr="00B8679A">
        <w:rPr>
          <w:i/>
          <w:color w:val="2E373E"/>
        </w:rPr>
        <w:t xml:space="preserve">Reflection </w:t>
      </w:r>
      <w:r w:rsidRPr="00B8679A">
        <w:rPr>
          <w:color w:val="2E373E"/>
        </w:rPr>
        <w:t>survey or complete the reflection on paper.</w:t>
      </w:r>
    </w:p>
    <w:p w:rsidR="0029364E" w:rsidRPr="00B8679A" w:rsidRDefault="0029364E" w:rsidP="00B8679A">
      <w:pPr>
        <w:pStyle w:val="ListParagraph"/>
        <w:numPr>
          <w:ilvl w:val="0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Slide 20: Post-test</w:t>
      </w:r>
    </w:p>
    <w:p w:rsidR="0029364E" w:rsidRPr="00B8679A" w:rsidRDefault="0029364E" w:rsidP="00B8679A">
      <w:pPr>
        <w:pStyle w:val="ListParagraph"/>
        <w:numPr>
          <w:ilvl w:val="1"/>
          <w:numId w:val="29"/>
        </w:numPr>
        <w:spacing w:before="0" w:after="0"/>
        <w:rPr>
          <w:color w:val="2E373E"/>
        </w:rPr>
      </w:pPr>
      <w:r w:rsidRPr="00B8679A">
        <w:rPr>
          <w:color w:val="2E373E"/>
        </w:rPr>
        <w:t>Students record their answers to the post-test questions on their own paper or the Naviance survey</w:t>
      </w:r>
    </w:p>
    <w:p w:rsidR="0029364E" w:rsidRPr="00B8679A" w:rsidRDefault="0029364E" w:rsidP="00B8679A">
      <w:pPr>
        <w:rPr>
          <w:color w:val="2E373E"/>
        </w:rPr>
      </w:pPr>
    </w:p>
    <w:p w:rsidR="0029364E" w:rsidRPr="00B8679A" w:rsidRDefault="0029364E" w:rsidP="00B8679A">
      <w:pPr>
        <w:tabs>
          <w:tab w:val="left" w:pos="360"/>
        </w:tabs>
        <w:rPr>
          <w:b/>
          <w:i/>
          <w:color w:val="2E373E"/>
        </w:rPr>
      </w:pPr>
      <w:r w:rsidRPr="00B8679A">
        <w:rPr>
          <w:b/>
          <w:color w:val="2E373E"/>
        </w:rPr>
        <w:tab/>
      </w:r>
      <w:r w:rsidRPr="00B8679A">
        <w:rPr>
          <w:b/>
          <w:i/>
          <w:color w:val="2E373E"/>
        </w:rPr>
        <w:t>Closing:</w:t>
      </w:r>
    </w:p>
    <w:p w:rsidR="0029364E" w:rsidRPr="00B8679A" w:rsidRDefault="0029364E" w:rsidP="00B8679A">
      <w:pPr>
        <w:pStyle w:val="ListParagraph"/>
        <w:numPr>
          <w:ilvl w:val="0"/>
          <w:numId w:val="28"/>
        </w:numPr>
        <w:tabs>
          <w:tab w:val="left" w:pos="360"/>
        </w:tabs>
        <w:spacing w:before="0" w:after="0"/>
        <w:rPr>
          <w:color w:val="2E373E"/>
        </w:rPr>
      </w:pPr>
      <w:r w:rsidRPr="00B8679A">
        <w:rPr>
          <w:color w:val="2E373E"/>
        </w:rPr>
        <w:t>Slide 20: Review</w:t>
      </w:r>
    </w:p>
    <w:p w:rsidR="0029364E" w:rsidRPr="00B8679A" w:rsidRDefault="0029364E" w:rsidP="00B8679A">
      <w:pPr>
        <w:pStyle w:val="ListParagraph"/>
        <w:numPr>
          <w:ilvl w:val="1"/>
          <w:numId w:val="28"/>
        </w:numPr>
        <w:tabs>
          <w:tab w:val="left" w:pos="360"/>
        </w:tabs>
        <w:spacing w:before="0" w:after="0"/>
        <w:rPr>
          <w:color w:val="2E373E"/>
        </w:rPr>
      </w:pPr>
      <w:r w:rsidRPr="00B8679A">
        <w:rPr>
          <w:color w:val="2E373E"/>
        </w:rPr>
        <w:t>Provide answers to the post-test questions after everyone has taken it.</w:t>
      </w:r>
    </w:p>
    <w:p w:rsidR="0029364E" w:rsidRPr="00B8679A" w:rsidRDefault="0029364E" w:rsidP="00B8679A">
      <w:pPr>
        <w:pStyle w:val="ListParagraph"/>
        <w:numPr>
          <w:ilvl w:val="1"/>
          <w:numId w:val="28"/>
        </w:numPr>
        <w:tabs>
          <w:tab w:val="left" w:pos="360"/>
        </w:tabs>
        <w:spacing w:before="0" w:after="0"/>
        <w:rPr>
          <w:color w:val="2E373E"/>
        </w:rPr>
      </w:pPr>
      <w:r w:rsidRPr="00B8679A">
        <w:rPr>
          <w:color w:val="2E373E"/>
        </w:rPr>
        <w:t>Discuss the third question: How can you use SQ3R and Q-Notes in your classes?</w:t>
      </w:r>
    </w:p>
    <w:p w:rsidR="0029364E" w:rsidRPr="00B8679A" w:rsidRDefault="0029364E" w:rsidP="00B8679A">
      <w:pPr>
        <w:tabs>
          <w:tab w:val="left" w:pos="360"/>
        </w:tabs>
        <w:rPr>
          <w:color w:val="2E373E"/>
        </w:rPr>
      </w:pPr>
      <w:r>
        <w:rPr>
          <w:noProof/>
          <w:lang w:eastAsia="en-US"/>
        </w:rPr>
        <w:pict>
          <v:line id="_x0000_s1027" style="position:absolute;z-index:251659264" from="0,17.55pt" to="540pt,17.55pt" wrapcoords="0 1 0 2 723 2 723 1 0 1" strokecolor="#616365" strokeweight="2pt">
            <v:fill o:detectmouseclick="t"/>
            <v:shadow opacity="22938f" offset="0"/>
            <w10:wrap type="tight"/>
          </v:line>
        </w:pict>
      </w:r>
    </w:p>
    <w:p w:rsidR="0029364E" w:rsidRPr="00B8679A" w:rsidRDefault="0029364E" w:rsidP="00B8679A">
      <w:pPr>
        <w:autoSpaceDE w:val="0"/>
        <w:autoSpaceDN w:val="0"/>
        <w:adjustRightInd w:val="0"/>
        <w:rPr>
          <w:i/>
          <w:color w:val="2E373E"/>
        </w:rPr>
      </w:pPr>
      <w:r w:rsidRPr="00B8679A">
        <w:rPr>
          <w:b/>
          <w:color w:val="2E373E"/>
        </w:rPr>
        <w:t>Assessment</w:t>
      </w:r>
      <w:r>
        <w:rPr>
          <w:b/>
          <w:color w:val="2E373E"/>
        </w:rPr>
        <w:t>:</w:t>
      </w:r>
    </w:p>
    <w:p w:rsidR="0029364E" w:rsidRPr="00B8679A" w:rsidRDefault="0029364E" w:rsidP="00B8679A">
      <w:pPr>
        <w:pStyle w:val="ListParagraph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before="0" w:after="0"/>
        <w:ind w:left="720"/>
        <w:rPr>
          <w:color w:val="2E373E"/>
        </w:rPr>
      </w:pPr>
      <w:r w:rsidRPr="00B8679A">
        <w:rPr>
          <w:color w:val="2E373E"/>
        </w:rPr>
        <w:t>Pre-test and post-test on paper or Naviance survey</w:t>
      </w:r>
    </w:p>
    <w:p w:rsidR="0029364E" w:rsidRPr="00B8679A" w:rsidRDefault="0029364E" w:rsidP="00B8679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0" w:after="0"/>
        <w:ind w:left="1440"/>
        <w:rPr>
          <w:color w:val="2E373E"/>
        </w:rPr>
      </w:pPr>
      <w:r w:rsidRPr="00B8679A">
        <w:rPr>
          <w:color w:val="2E373E"/>
        </w:rPr>
        <w:t>What are the steps in SQ3R?</w:t>
      </w:r>
    </w:p>
    <w:p w:rsidR="0029364E" w:rsidRPr="00B8679A" w:rsidRDefault="0029364E" w:rsidP="00B8679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0" w:after="0"/>
        <w:ind w:left="1440"/>
        <w:rPr>
          <w:color w:val="2E373E"/>
        </w:rPr>
      </w:pPr>
      <w:r w:rsidRPr="00B8679A">
        <w:rPr>
          <w:color w:val="2E373E"/>
        </w:rPr>
        <w:t>What do you record in the columns for Q-Notes?</w:t>
      </w:r>
    </w:p>
    <w:p w:rsidR="0029364E" w:rsidRPr="00B8679A" w:rsidRDefault="0029364E" w:rsidP="00B8679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0" w:after="0"/>
        <w:ind w:left="1440"/>
        <w:rPr>
          <w:color w:val="2E373E"/>
        </w:rPr>
      </w:pPr>
      <w:r w:rsidRPr="00B8679A">
        <w:rPr>
          <w:color w:val="2E373E"/>
        </w:rPr>
        <w:t>How can you use SQ3R or Q-notes in your classes?</w:t>
      </w:r>
    </w:p>
    <w:p w:rsidR="0029364E" w:rsidRPr="00B8679A" w:rsidRDefault="0029364E" w:rsidP="00B8679A">
      <w:pPr>
        <w:autoSpaceDE w:val="0"/>
        <w:autoSpaceDN w:val="0"/>
        <w:adjustRightInd w:val="0"/>
        <w:rPr>
          <w:b/>
          <w:bCs/>
          <w:color w:val="2E373E"/>
        </w:rPr>
      </w:pPr>
    </w:p>
    <w:p w:rsidR="0029364E" w:rsidRPr="00B8679A" w:rsidRDefault="0029364E" w:rsidP="00B8679A">
      <w:pPr>
        <w:autoSpaceDE w:val="0"/>
        <w:autoSpaceDN w:val="0"/>
        <w:adjustRightInd w:val="0"/>
        <w:rPr>
          <w:b/>
          <w:bCs/>
          <w:color w:val="2E373E"/>
        </w:rPr>
      </w:pPr>
      <w:r w:rsidRPr="00B8679A">
        <w:rPr>
          <w:b/>
          <w:bCs/>
          <w:color w:val="2E373E"/>
        </w:rPr>
        <w:t>Family/Community Connections</w:t>
      </w:r>
      <w:r>
        <w:rPr>
          <w:b/>
          <w:bCs/>
          <w:color w:val="2E373E"/>
        </w:rPr>
        <w:t>:</w:t>
      </w:r>
    </w:p>
    <w:p w:rsidR="0029364E" w:rsidRPr="00B8679A" w:rsidRDefault="0029364E" w:rsidP="00B8679A">
      <w:pPr>
        <w:pStyle w:val="ListParagraph"/>
        <w:numPr>
          <w:ilvl w:val="0"/>
          <w:numId w:val="27"/>
        </w:numPr>
        <w:spacing w:before="0" w:after="0"/>
        <w:rPr>
          <w:color w:val="2E373E"/>
        </w:rPr>
      </w:pPr>
      <w:r w:rsidRPr="00B8679A">
        <w:rPr>
          <w:color w:val="2E373E"/>
        </w:rPr>
        <w:t>Inform families about the SQ3R reading technique and Q-Notes so they can help remind their children how to read difficult texts or take notes while at home.</w:t>
      </w:r>
    </w:p>
    <w:p w:rsidR="0029364E" w:rsidRPr="00B8679A" w:rsidRDefault="0029364E" w:rsidP="00B8679A">
      <w:pPr>
        <w:pStyle w:val="ListParagraph"/>
        <w:numPr>
          <w:ilvl w:val="0"/>
          <w:numId w:val="27"/>
        </w:numPr>
        <w:spacing w:before="0" w:after="0"/>
        <w:rPr>
          <w:color w:val="2E373E"/>
        </w:rPr>
      </w:pPr>
      <w:r w:rsidRPr="00B8679A">
        <w:rPr>
          <w:color w:val="2E373E"/>
        </w:rPr>
        <w:t>Families can use student's Q-notes form their reading or class to help students study for their upcoming tests.</w:t>
      </w:r>
    </w:p>
    <w:p w:rsidR="0029364E" w:rsidRPr="00B8679A" w:rsidRDefault="0029364E" w:rsidP="00B8679A">
      <w:pPr>
        <w:pStyle w:val="ListParagraph"/>
        <w:spacing w:after="0"/>
        <w:rPr>
          <w:color w:val="2E373E"/>
        </w:rPr>
      </w:pPr>
    </w:p>
    <w:p w:rsidR="0029364E" w:rsidRPr="00B8679A" w:rsidRDefault="0029364E" w:rsidP="00B8679A">
      <w:pPr>
        <w:autoSpaceDE w:val="0"/>
        <w:autoSpaceDN w:val="0"/>
        <w:adjustRightInd w:val="0"/>
        <w:rPr>
          <w:b/>
          <w:color w:val="2E373E"/>
        </w:rPr>
      </w:pPr>
      <w:r w:rsidRPr="00B8679A">
        <w:rPr>
          <w:b/>
          <w:color w:val="2E373E"/>
        </w:rPr>
        <w:t>Differentiation</w:t>
      </w:r>
      <w:r>
        <w:rPr>
          <w:b/>
          <w:color w:val="2E373E"/>
        </w:rPr>
        <w:t>:</w:t>
      </w:r>
    </w:p>
    <w:p w:rsidR="0029364E" w:rsidRPr="00B8679A" w:rsidRDefault="0029364E" w:rsidP="00B8679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B8679A">
        <w:rPr>
          <w:color w:val="2E373E"/>
        </w:rPr>
        <w:t>Students can practice Q-Notes or SQ3R with a textbook of their choosing.</w:t>
      </w:r>
    </w:p>
    <w:p w:rsidR="0029364E" w:rsidRPr="00B8679A" w:rsidRDefault="0029364E" w:rsidP="00B8679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b/>
          <w:color w:val="2E373E"/>
        </w:rPr>
      </w:pPr>
      <w:r w:rsidRPr="00B8679A">
        <w:rPr>
          <w:color w:val="2E373E"/>
        </w:rPr>
        <w:t xml:space="preserve">If students have already learned SQ3R or Q-Notes, refer them to </w:t>
      </w:r>
      <w:hyperlink r:id="rId7" w:history="1">
        <w:r w:rsidRPr="00B8679A">
          <w:rPr>
            <w:rStyle w:val="Hyperlink"/>
            <w:color w:val="2E373E"/>
          </w:rPr>
          <w:t>http://www.studygs.net/</w:t>
        </w:r>
      </w:hyperlink>
      <w:r w:rsidRPr="00B8679A">
        <w:rPr>
          <w:color w:val="2E373E"/>
        </w:rPr>
        <w:t xml:space="preserve"> for more note-taking and reading strategy ideas.</w:t>
      </w:r>
    </w:p>
    <w:p w:rsidR="0029364E" w:rsidRPr="00B8679A" w:rsidRDefault="0029364E" w:rsidP="00B8679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b/>
          <w:color w:val="2E373E"/>
        </w:rPr>
      </w:pPr>
      <w:r w:rsidRPr="00B8679A">
        <w:rPr>
          <w:color w:val="2E373E"/>
        </w:rPr>
        <w:t>For students who are struggling, model the strategies again and provided guided practice opportunities before allowing them to practice on their own.</w:t>
      </w:r>
    </w:p>
    <w:p w:rsidR="0029364E" w:rsidRPr="00B8679A" w:rsidRDefault="0029364E" w:rsidP="00B8679A">
      <w:pPr>
        <w:pStyle w:val="ListParagraph"/>
        <w:autoSpaceDE w:val="0"/>
        <w:autoSpaceDN w:val="0"/>
        <w:adjustRightInd w:val="0"/>
        <w:spacing w:after="0"/>
        <w:rPr>
          <w:b/>
          <w:color w:val="2E373E"/>
        </w:rPr>
      </w:pPr>
    </w:p>
    <w:p w:rsidR="0029364E" w:rsidRPr="00B8679A" w:rsidRDefault="0029364E" w:rsidP="00B8679A">
      <w:pPr>
        <w:autoSpaceDE w:val="0"/>
        <w:autoSpaceDN w:val="0"/>
        <w:adjustRightInd w:val="0"/>
        <w:rPr>
          <w:b/>
          <w:color w:val="2E373E"/>
        </w:rPr>
      </w:pPr>
      <w:r w:rsidRPr="00B8679A">
        <w:rPr>
          <w:b/>
          <w:color w:val="2E373E"/>
        </w:rPr>
        <w:t>Supplemental Resources</w:t>
      </w:r>
      <w:r>
        <w:rPr>
          <w:b/>
          <w:color w:val="2E373E"/>
        </w:rPr>
        <w:t>:</w:t>
      </w:r>
    </w:p>
    <w:p w:rsidR="0029364E" w:rsidRPr="00B8679A" w:rsidRDefault="0029364E" w:rsidP="00B8679A">
      <w:pPr>
        <w:pStyle w:val="ListParagraph"/>
        <w:numPr>
          <w:ilvl w:val="0"/>
          <w:numId w:val="7"/>
        </w:numPr>
        <w:spacing w:before="0" w:after="0"/>
        <w:rPr>
          <w:color w:val="2E373E"/>
        </w:rPr>
      </w:pPr>
      <w:r w:rsidRPr="00B8679A">
        <w:rPr>
          <w:color w:val="2E373E"/>
        </w:rPr>
        <w:t xml:space="preserve">Website: “Study Guides and Strategies” at </w:t>
      </w:r>
      <w:hyperlink r:id="rId8" w:history="1">
        <w:r w:rsidRPr="00B8679A">
          <w:rPr>
            <w:rStyle w:val="Hyperlink"/>
            <w:color w:val="2E373E"/>
          </w:rPr>
          <w:t>http://www.studygs.net/</w:t>
        </w:r>
      </w:hyperlink>
    </w:p>
    <w:p w:rsidR="0029364E" w:rsidRPr="00B8679A" w:rsidRDefault="0029364E" w:rsidP="00B8679A">
      <w:pPr>
        <w:pStyle w:val="ListParagraph"/>
        <w:numPr>
          <w:ilvl w:val="0"/>
          <w:numId w:val="7"/>
        </w:numPr>
        <w:spacing w:before="0" w:after="0"/>
        <w:rPr>
          <w:color w:val="2E373E"/>
        </w:rPr>
      </w:pPr>
      <w:r w:rsidRPr="00B8679A">
        <w:rPr>
          <w:color w:val="2E373E"/>
        </w:rPr>
        <w:t xml:space="preserve">Website: College Board at </w:t>
      </w:r>
      <w:hyperlink r:id="rId9" w:history="1">
        <w:r w:rsidRPr="00B8679A">
          <w:rPr>
            <w:rStyle w:val="Hyperlink"/>
            <w:color w:val="2E373E"/>
          </w:rPr>
          <w:t>http://www.collegeboard.com/student/plan/college-success/26666.html</w:t>
        </w:r>
      </w:hyperlink>
    </w:p>
    <w:p w:rsidR="0029364E" w:rsidRPr="00B8679A" w:rsidRDefault="0029364E" w:rsidP="00B8679A">
      <w:pPr>
        <w:pStyle w:val="ListParagraph"/>
        <w:numPr>
          <w:ilvl w:val="0"/>
          <w:numId w:val="7"/>
        </w:numPr>
        <w:spacing w:before="0" w:after="0"/>
        <w:rPr>
          <w:color w:val="2E373E"/>
        </w:rPr>
      </w:pPr>
      <w:r w:rsidRPr="00B8679A">
        <w:rPr>
          <w:color w:val="2E373E"/>
        </w:rPr>
        <w:t xml:space="preserve">Website: </w:t>
      </w:r>
      <w:r w:rsidRPr="00B8679A">
        <w:rPr>
          <w:i/>
          <w:color w:val="2E373E"/>
        </w:rPr>
        <w:t xml:space="preserve">My College Success Story </w:t>
      </w:r>
      <w:r w:rsidRPr="00B8679A">
        <w:rPr>
          <w:color w:val="2E373E"/>
        </w:rPr>
        <w:t xml:space="preserve">at </w:t>
      </w:r>
      <w:hyperlink r:id="rId10" w:history="1">
        <w:r w:rsidRPr="00B8679A">
          <w:rPr>
            <w:rStyle w:val="Hyperlink"/>
            <w:color w:val="2E373E"/>
          </w:rPr>
          <w:t>http://www.mycollegesuccessstory.com/success-stories/</w:t>
        </w:r>
      </w:hyperlink>
    </w:p>
    <w:p w:rsidR="0029364E" w:rsidRPr="00B8679A" w:rsidRDefault="0029364E" w:rsidP="00B8679A">
      <w:pPr>
        <w:pStyle w:val="ListParagraph"/>
        <w:numPr>
          <w:ilvl w:val="0"/>
          <w:numId w:val="7"/>
        </w:numPr>
        <w:spacing w:before="0" w:after="0"/>
        <w:rPr>
          <w:color w:val="2E373E"/>
        </w:rPr>
      </w:pPr>
      <w:r w:rsidRPr="00B8679A">
        <w:rPr>
          <w:color w:val="2E373E"/>
        </w:rPr>
        <w:t xml:space="preserve">Book: </w:t>
      </w:r>
      <w:r w:rsidRPr="00B8679A">
        <w:rPr>
          <w:i/>
          <w:color w:val="2E373E"/>
        </w:rPr>
        <w:t>Tools for Thought</w:t>
      </w:r>
      <w:r w:rsidRPr="00B8679A">
        <w:rPr>
          <w:color w:val="2E373E"/>
        </w:rPr>
        <w:t xml:space="preserve"> by Jim Burke, 2002</w:t>
      </w:r>
    </w:p>
    <w:p w:rsidR="0029364E" w:rsidRPr="00B8679A" w:rsidRDefault="0029364E" w:rsidP="00B8679A">
      <w:pPr>
        <w:rPr>
          <w:color w:val="2E373E"/>
        </w:rPr>
      </w:pPr>
    </w:p>
    <w:p w:rsidR="0029364E" w:rsidRPr="00B8679A" w:rsidRDefault="0029364E" w:rsidP="00B8679A">
      <w:pPr>
        <w:rPr>
          <w:rFonts w:ascii="Arial" w:hAnsi="Arial"/>
          <w:color w:val="2E373E"/>
        </w:rPr>
      </w:pPr>
    </w:p>
    <w:p w:rsidR="0029364E" w:rsidRPr="00B8679A" w:rsidRDefault="0029364E" w:rsidP="00491957">
      <w:pPr>
        <w:pBdr>
          <w:top w:val="single" w:sz="6" w:space="1" w:color="auto"/>
        </w:pBdr>
        <w:tabs>
          <w:tab w:val="left" w:pos="3020"/>
        </w:tabs>
        <w:jc w:val="both"/>
        <w:rPr>
          <w:b/>
          <w:color w:val="2E373E"/>
        </w:rPr>
      </w:pPr>
    </w:p>
    <w:sectPr w:rsidR="0029364E" w:rsidRPr="00B8679A" w:rsidSect="00CB07D7">
      <w:footerReference w:type="default" r:id="rId11"/>
      <w:pgSz w:w="12240" w:h="15840"/>
      <w:pgMar w:top="1080" w:right="1080" w:bottom="1080" w:left="1080" w:header="720" w:footer="36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64E" w:rsidRDefault="0029364E" w:rsidP="00CB07D7">
      <w:pPr>
        <w:spacing w:before="0" w:after="0"/>
      </w:pPr>
      <w:r>
        <w:separator/>
      </w:r>
    </w:p>
  </w:endnote>
  <w:endnote w:type="continuationSeparator" w:id="0">
    <w:p w:rsidR="0029364E" w:rsidRDefault="0029364E" w:rsidP="00CB07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64E" w:rsidRDefault="0029364E" w:rsidP="00CB07D7">
    <w:pPr>
      <w:pStyle w:val="Footer"/>
      <w:tabs>
        <w:tab w:val="clear" w:pos="9360"/>
        <w:tab w:val="right" w:pos="19080"/>
      </w:tabs>
      <w:ind w:left="-720" w:right="-360"/>
    </w:pPr>
    <w:r w:rsidRPr="00463A0D">
      <w:rPr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34" type="#_x0000_t75" style="width:180pt;height:35.25pt;visibility:visible">
          <v:imagedata r:id="rId1" o:title=""/>
        </v:shape>
      </w:pict>
    </w:r>
    <w:r>
      <w:t xml:space="preserve">                                                                                                                             </w:t>
    </w:r>
    <w:r w:rsidRPr="00463A0D">
      <w:rPr>
        <w:lang w:eastAsia="en-US"/>
      </w:rPr>
      <w:pict>
        <v:shape id="Picture 3" o:spid="_x0000_i1035" type="#_x0000_t75" style="width:96pt;height:42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64E" w:rsidRDefault="0029364E" w:rsidP="00CB07D7">
      <w:pPr>
        <w:spacing w:before="0" w:after="0"/>
      </w:pPr>
      <w:r>
        <w:separator/>
      </w:r>
    </w:p>
  </w:footnote>
  <w:footnote w:type="continuationSeparator" w:id="0">
    <w:p w:rsidR="0029364E" w:rsidRDefault="0029364E" w:rsidP="00CB07D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52.5pt;height:112.5pt" o:bullet="t">
        <v:imagedata r:id="rId1" o:title=""/>
      </v:shape>
    </w:pict>
  </w:numPicBullet>
  <w:numPicBullet w:numPicBulletId="1">
    <w:pict>
      <v:shape id="_x0000_i1026" type="#_x0000_t75" style="width:27pt;height:51.75pt" o:bullet="t">
        <v:imagedata r:id="rId2" o:title=""/>
      </v:shape>
    </w:pict>
  </w:numPicBullet>
  <w:abstractNum w:abstractNumId="0">
    <w:nsid w:val="01E96B9A"/>
    <w:multiLevelType w:val="hybridMultilevel"/>
    <w:tmpl w:val="9C5E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F1A"/>
    <w:multiLevelType w:val="hybridMultilevel"/>
    <w:tmpl w:val="F75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1647C"/>
    <w:multiLevelType w:val="hybridMultilevel"/>
    <w:tmpl w:val="4E904CE4"/>
    <w:lvl w:ilvl="0" w:tplc="4482A64A">
      <w:start w:val="1"/>
      <w:numFmt w:val="bullet"/>
      <w:pStyle w:val="HobsonsBullet1"/>
      <w:lvlText w:val=""/>
      <w:lvlPicBulletId w:val="0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 w:tplc="3F32D00A">
      <w:start w:val="1"/>
      <w:numFmt w:val="bullet"/>
      <w:pStyle w:val="HobsonsBullet2"/>
      <w:lvlText w:val=""/>
      <w:lvlJc w:val="left"/>
      <w:pPr>
        <w:ind w:left="1440" w:hanging="360"/>
      </w:pPr>
      <w:rPr>
        <w:rFonts w:ascii="Wingdings" w:hAnsi="Wingdings" w:hint="default"/>
        <w:color w:val="00A8B9"/>
      </w:rPr>
    </w:lvl>
    <w:lvl w:ilvl="2" w:tplc="405C796A">
      <w:start w:val="1"/>
      <w:numFmt w:val="bullet"/>
      <w:pStyle w:val="HobsonsBullet3"/>
      <w:lvlText w:val="–"/>
      <w:lvlJc w:val="left"/>
      <w:pPr>
        <w:ind w:left="2160" w:hanging="360"/>
      </w:pPr>
      <w:rPr>
        <w:rFonts w:ascii="Times New Roman" w:hAnsi="Times New Roman" w:hint="default"/>
        <w:color w:val="D4DADF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27DE9"/>
    <w:multiLevelType w:val="hybridMultilevel"/>
    <w:tmpl w:val="4B404518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18C31690"/>
    <w:multiLevelType w:val="hybridMultilevel"/>
    <w:tmpl w:val="A680FE78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F2A2B058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9852BC6"/>
    <w:multiLevelType w:val="hybridMultilevel"/>
    <w:tmpl w:val="909C4C16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7DF83AC8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35EC178A">
      <w:start w:val="1"/>
      <w:numFmt w:val="lowerRoman"/>
      <w:lvlText w:val="%3."/>
      <w:lvlJc w:val="right"/>
      <w:pPr>
        <w:ind w:left="2520" w:hanging="180"/>
      </w:pPr>
      <w:rPr>
        <w:rFonts w:cs="Times New Roman"/>
        <w:i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C297C9C"/>
    <w:multiLevelType w:val="hybridMultilevel"/>
    <w:tmpl w:val="F3F0DECA"/>
    <w:lvl w:ilvl="0" w:tplc="CD6405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CA365E"/>
    <w:multiLevelType w:val="hybridMultilevel"/>
    <w:tmpl w:val="030653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A90AFA"/>
    <w:multiLevelType w:val="hybridMultilevel"/>
    <w:tmpl w:val="8CF29356"/>
    <w:lvl w:ilvl="0" w:tplc="B3A41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DEA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E066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8C29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748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B49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3CE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D8C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D699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23B7A6D"/>
    <w:multiLevelType w:val="hybridMultilevel"/>
    <w:tmpl w:val="D940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34A14F6"/>
    <w:multiLevelType w:val="hybridMultilevel"/>
    <w:tmpl w:val="A8485694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7186C614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F79A6B2A">
      <w:start w:val="1"/>
      <w:numFmt w:val="lowerRoman"/>
      <w:lvlText w:val="%3."/>
      <w:lvlJc w:val="right"/>
      <w:pPr>
        <w:ind w:left="2520" w:hanging="180"/>
      </w:pPr>
      <w:rPr>
        <w:rFonts w:cs="Times New Roman"/>
        <w:i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1F66B90"/>
    <w:multiLevelType w:val="hybridMultilevel"/>
    <w:tmpl w:val="9374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8C0951"/>
    <w:multiLevelType w:val="hybridMultilevel"/>
    <w:tmpl w:val="0D248C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63F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8851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3E02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43F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0E6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3E6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5EFE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A683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9EE29CD"/>
    <w:multiLevelType w:val="hybridMultilevel"/>
    <w:tmpl w:val="C28E4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82F15"/>
    <w:multiLevelType w:val="hybridMultilevel"/>
    <w:tmpl w:val="CC40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E4E4A"/>
    <w:multiLevelType w:val="hybridMultilevel"/>
    <w:tmpl w:val="F28CAB7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6D68A54E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9E22CC4"/>
    <w:multiLevelType w:val="hybridMultilevel"/>
    <w:tmpl w:val="31D2B5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3D3AC0"/>
    <w:multiLevelType w:val="hybridMultilevel"/>
    <w:tmpl w:val="A8485694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7186C614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F79A6B2A">
      <w:start w:val="1"/>
      <w:numFmt w:val="lowerRoman"/>
      <w:lvlText w:val="%3."/>
      <w:lvlJc w:val="right"/>
      <w:pPr>
        <w:ind w:left="2520" w:hanging="180"/>
      </w:pPr>
      <w:rPr>
        <w:rFonts w:cs="Times New Roman"/>
        <w:i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A4F6E1A"/>
    <w:multiLevelType w:val="hybridMultilevel"/>
    <w:tmpl w:val="CD12BBA4"/>
    <w:lvl w:ilvl="0" w:tplc="68D08C2C">
      <w:start w:val="1"/>
      <w:numFmt w:val="decimal"/>
      <w:pStyle w:val="HobsonsNumber1stLevel"/>
      <w:lvlText w:val="%1."/>
      <w:lvlJc w:val="left"/>
      <w:pPr>
        <w:ind w:left="720" w:hanging="360"/>
      </w:pPr>
      <w:rPr>
        <w:rFonts w:cs="Times New Roman"/>
      </w:rPr>
    </w:lvl>
    <w:lvl w:ilvl="1" w:tplc="4E64E5AA">
      <w:start w:val="1"/>
      <w:numFmt w:val="lowerLetter"/>
      <w:pStyle w:val="HobsonsNumber2ndLevel"/>
      <w:lvlText w:val="%2."/>
      <w:lvlJc w:val="left"/>
      <w:pPr>
        <w:ind w:left="1440" w:hanging="360"/>
      </w:pPr>
      <w:rPr>
        <w:rFonts w:cs="Times New Roman"/>
      </w:rPr>
    </w:lvl>
    <w:lvl w:ilvl="2" w:tplc="1D7A37B2">
      <w:start w:val="1"/>
      <w:numFmt w:val="lowerRoman"/>
      <w:pStyle w:val="HobsonsNumber3rdLevel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850083"/>
    <w:multiLevelType w:val="hybridMultilevel"/>
    <w:tmpl w:val="A782AAB8"/>
    <w:lvl w:ilvl="0" w:tplc="5802D7AE">
      <w:start w:val="1"/>
      <w:numFmt w:val="lowerRoman"/>
      <w:lvlText w:val="%1."/>
      <w:lvlJc w:val="right"/>
      <w:pPr>
        <w:ind w:left="21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EB966FD"/>
    <w:multiLevelType w:val="hybridMultilevel"/>
    <w:tmpl w:val="9F28715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5641E4F"/>
    <w:multiLevelType w:val="hybridMultilevel"/>
    <w:tmpl w:val="61FE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7C2C35"/>
    <w:multiLevelType w:val="hybridMultilevel"/>
    <w:tmpl w:val="F28CAB7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6D68A54E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738550E"/>
    <w:multiLevelType w:val="hybridMultilevel"/>
    <w:tmpl w:val="9FA036C2"/>
    <w:lvl w:ilvl="0" w:tplc="882EF82C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5A9B2E62"/>
    <w:multiLevelType w:val="hybridMultilevel"/>
    <w:tmpl w:val="531E17AC"/>
    <w:lvl w:ilvl="0" w:tplc="84007C28">
      <w:start w:val="1"/>
      <w:numFmt w:val="bullet"/>
      <w:pStyle w:val="Titl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3556B0"/>
    <w:multiLevelType w:val="hybridMultilevel"/>
    <w:tmpl w:val="475C0C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636036"/>
    <w:multiLevelType w:val="hybridMultilevel"/>
    <w:tmpl w:val="745E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D15B2"/>
    <w:multiLevelType w:val="hybridMultilevel"/>
    <w:tmpl w:val="08E48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460BEB"/>
    <w:multiLevelType w:val="hybridMultilevel"/>
    <w:tmpl w:val="FA043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360"/>
      </w:pPr>
      <w:rPr>
        <w:rFonts w:cs="Times New Roman" w:hint="default"/>
      </w:rPr>
    </w:lvl>
    <w:lvl w:ilvl="3" w:tplc="CA1E66A6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 w:val="0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26"/>
  </w:num>
  <w:num w:numId="5">
    <w:abstractNumId w:val="21"/>
  </w:num>
  <w:num w:numId="6">
    <w:abstractNumId w:val="11"/>
  </w:num>
  <w:num w:numId="7">
    <w:abstractNumId w:val="27"/>
  </w:num>
  <w:num w:numId="8">
    <w:abstractNumId w:val="14"/>
  </w:num>
  <w:num w:numId="9">
    <w:abstractNumId w:val="10"/>
  </w:num>
  <w:num w:numId="10">
    <w:abstractNumId w:val="4"/>
  </w:num>
  <w:num w:numId="11">
    <w:abstractNumId w:val="17"/>
  </w:num>
  <w:num w:numId="12">
    <w:abstractNumId w:val="9"/>
  </w:num>
  <w:num w:numId="13">
    <w:abstractNumId w:val="0"/>
  </w:num>
  <w:num w:numId="14">
    <w:abstractNumId w:val="12"/>
  </w:num>
  <w:num w:numId="15">
    <w:abstractNumId w:val="19"/>
  </w:num>
  <w:num w:numId="16">
    <w:abstractNumId w:val="28"/>
  </w:num>
  <w:num w:numId="17">
    <w:abstractNumId w:val="16"/>
  </w:num>
  <w:num w:numId="18">
    <w:abstractNumId w:val="20"/>
  </w:num>
  <w:num w:numId="19">
    <w:abstractNumId w:val="5"/>
  </w:num>
  <w:num w:numId="20">
    <w:abstractNumId w:val="8"/>
  </w:num>
  <w:num w:numId="21">
    <w:abstractNumId w:val="1"/>
  </w:num>
  <w:num w:numId="22">
    <w:abstractNumId w:val="7"/>
  </w:num>
  <w:num w:numId="23">
    <w:abstractNumId w:val="3"/>
  </w:num>
  <w:num w:numId="24">
    <w:abstractNumId w:val="25"/>
  </w:num>
  <w:num w:numId="25">
    <w:abstractNumId w:val="23"/>
  </w:num>
  <w:num w:numId="26">
    <w:abstractNumId w:val="15"/>
  </w:num>
  <w:num w:numId="27">
    <w:abstractNumId w:val="13"/>
  </w:num>
  <w:num w:numId="28">
    <w:abstractNumId w:val="6"/>
  </w:num>
  <w:num w:numId="29">
    <w:abstractNumId w:val="2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OpenInPublishingView" w:val="w:compa"/>
  </w:docVars>
  <w:rsids>
    <w:rsidRoot w:val="00CB07D7"/>
    <w:rsid w:val="00037A72"/>
    <w:rsid w:val="0008393E"/>
    <w:rsid w:val="000A287F"/>
    <w:rsid w:val="000E08EB"/>
    <w:rsid w:val="0017521C"/>
    <w:rsid w:val="00184C7A"/>
    <w:rsid w:val="00185969"/>
    <w:rsid w:val="0029364E"/>
    <w:rsid w:val="0030452D"/>
    <w:rsid w:val="0033286F"/>
    <w:rsid w:val="00347E6D"/>
    <w:rsid w:val="00351D2E"/>
    <w:rsid w:val="003700CD"/>
    <w:rsid w:val="003839C8"/>
    <w:rsid w:val="003959C0"/>
    <w:rsid w:val="00463A0D"/>
    <w:rsid w:val="004772AB"/>
    <w:rsid w:val="00491957"/>
    <w:rsid w:val="004D781B"/>
    <w:rsid w:val="005B10E9"/>
    <w:rsid w:val="00740266"/>
    <w:rsid w:val="00746881"/>
    <w:rsid w:val="007D6E77"/>
    <w:rsid w:val="00814A7D"/>
    <w:rsid w:val="008671ED"/>
    <w:rsid w:val="008C06BD"/>
    <w:rsid w:val="00912BBD"/>
    <w:rsid w:val="009833B1"/>
    <w:rsid w:val="00A96629"/>
    <w:rsid w:val="00B61D91"/>
    <w:rsid w:val="00B731EB"/>
    <w:rsid w:val="00B8679A"/>
    <w:rsid w:val="00BE2389"/>
    <w:rsid w:val="00C00A97"/>
    <w:rsid w:val="00C413C3"/>
    <w:rsid w:val="00C54E18"/>
    <w:rsid w:val="00C7610F"/>
    <w:rsid w:val="00CB07D7"/>
    <w:rsid w:val="00D505F5"/>
    <w:rsid w:val="00DD0184"/>
    <w:rsid w:val="00DD154D"/>
    <w:rsid w:val="00DF235F"/>
    <w:rsid w:val="00E874CD"/>
    <w:rsid w:val="00F167A8"/>
    <w:rsid w:val="00F622A2"/>
    <w:rsid w:val="00FB0D7A"/>
    <w:rsid w:val="00FC1BE9"/>
    <w:rsid w:val="00FD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287F"/>
    <w:pPr>
      <w:spacing w:before="120" w:after="120"/>
    </w:pPr>
    <w:rPr>
      <w:rFonts w:ascii="Times New Roman" w:hAnsi="Times New Roman"/>
      <w:color w:val="404040"/>
      <w:lang w:eastAsia="ja-JP"/>
    </w:rPr>
  </w:style>
  <w:style w:type="paragraph" w:styleId="Heading1">
    <w:name w:val="heading 1"/>
    <w:basedOn w:val="Normal"/>
    <w:next w:val="HobsonsText"/>
    <w:link w:val="Heading1Char"/>
    <w:uiPriority w:val="99"/>
    <w:qFormat/>
    <w:rsid w:val="000A287F"/>
    <w:pPr>
      <w:keepNext/>
      <w:spacing w:before="360" w:after="180"/>
      <w:outlineLvl w:val="0"/>
    </w:pPr>
    <w:rPr>
      <w:b/>
      <w:color w:val="00A8B9"/>
      <w:sz w:val="36"/>
      <w:szCs w:val="28"/>
    </w:rPr>
  </w:style>
  <w:style w:type="paragraph" w:styleId="Heading2">
    <w:name w:val="heading 2"/>
    <w:basedOn w:val="Normal"/>
    <w:next w:val="HobsonsText"/>
    <w:link w:val="Heading2Char"/>
    <w:uiPriority w:val="99"/>
    <w:qFormat/>
    <w:rsid w:val="000A287F"/>
    <w:pPr>
      <w:keepNext/>
      <w:spacing w:before="240"/>
      <w:outlineLvl w:val="1"/>
    </w:pPr>
    <w:rPr>
      <w:b/>
      <w:color w:val="00A8B9"/>
      <w:sz w:val="28"/>
      <w:szCs w:val="28"/>
    </w:rPr>
  </w:style>
  <w:style w:type="paragraph" w:styleId="Heading3">
    <w:name w:val="heading 3"/>
    <w:basedOn w:val="Normal"/>
    <w:next w:val="HobsonsText"/>
    <w:link w:val="Heading3Char"/>
    <w:uiPriority w:val="99"/>
    <w:qFormat/>
    <w:rsid w:val="000A287F"/>
    <w:pPr>
      <w:keepNext/>
      <w:spacing w:before="180" w:after="60"/>
      <w:outlineLvl w:val="2"/>
    </w:pPr>
    <w:rPr>
      <w:b/>
      <w:color w:val="616365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287F"/>
    <w:rPr>
      <w:rFonts w:ascii="Times New Roman" w:hAnsi="Times New Roman" w:cs="Times New Roman"/>
      <w:b/>
      <w:color w:val="00A8B9"/>
      <w:sz w:val="28"/>
      <w:szCs w:val="28"/>
      <w:lang w:val="en-US" w:eastAsia="ja-JP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287F"/>
    <w:rPr>
      <w:rFonts w:ascii="Times New Roman" w:hAnsi="Times New Roman" w:cs="Times New Roman"/>
      <w:b/>
      <w:color w:val="00A8B9"/>
      <w:sz w:val="28"/>
      <w:szCs w:val="28"/>
      <w:lang w:val="en-US" w:eastAsia="ja-JP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287F"/>
    <w:rPr>
      <w:rFonts w:ascii="Times New Roman" w:hAnsi="Times New Roman" w:cs="Times New Roman"/>
      <w:b/>
      <w:color w:val="616365"/>
      <w:sz w:val="28"/>
      <w:szCs w:val="28"/>
      <w:lang w:val="en-US" w:eastAsia="ja-JP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287F"/>
    <w:rPr>
      <w:rFonts w:ascii="Calibri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A287F"/>
    <w:rPr>
      <w:rFonts w:ascii="Calibri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A287F"/>
    <w:rPr>
      <w:rFonts w:ascii="Calibri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A287F"/>
    <w:rPr>
      <w:rFonts w:ascii="Calibri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A287F"/>
    <w:rPr>
      <w:rFonts w:ascii="Calibri" w:hAnsi="Calibri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A287F"/>
    <w:rPr>
      <w:rFonts w:ascii="Calibri" w:hAnsi="Calibri" w:cs="Times New Roman"/>
      <w:i/>
      <w:iCs/>
      <w:color w:val="404040"/>
      <w:sz w:val="20"/>
      <w:szCs w:val="20"/>
    </w:rPr>
  </w:style>
  <w:style w:type="paragraph" w:customStyle="1" w:styleId="HobsonsBullet1">
    <w:name w:val="Hobsons Bullet 1"/>
    <w:basedOn w:val="Normal"/>
    <w:uiPriority w:val="99"/>
    <w:rsid w:val="000A287F"/>
    <w:pPr>
      <w:numPr>
        <w:numId w:val="1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uiPriority w:val="99"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uiPriority w:val="99"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uiPriority w:val="99"/>
    <w:rsid w:val="000A287F"/>
    <w:pPr>
      <w:spacing w:after="120"/>
    </w:pPr>
    <w:rPr>
      <w:rFonts w:ascii="Times New Roman" w:hAnsi="Times New Roman"/>
      <w:color w:val="404040"/>
      <w:lang w:eastAsia="ja-JP"/>
    </w:rPr>
  </w:style>
  <w:style w:type="paragraph" w:customStyle="1" w:styleId="HobsonsNumber1stLevel">
    <w:name w:val="Hobsons Number 1st Level"/>
    <w:basedOn w:val="HobsonsText"/>
    <w:uiPriority w:val="99"/>
    <w:rsid w:val="000A287F"/>
    <w:pPr>
      <w:numPr>
        <w:numId w:val="2"/>
      </w:numPr>
      <w:spacing w:after="60"/>
    </w:pPr>
  </w:style>
  <w:style w:type="paragraph" w:customStyle="1" w:styleId="HobsonsNumber2ndLevel">
    <w:name w:val="Hobsons Number 2nd Level"/>
    <w:basedOn w:val="HobsonsNumber1stLevel"/>
    <w:uiPriority w:val="99"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uiPriority w:val="99"/>
    <w:rsid w:val="000A287F"/>
    <w:pPr>
      <w:numPr>
        <w:ilvl w:val="2"/>
      </w:numPr>
    </w:pPr>
  </w:style>
  <w:style w:type="paragraph" w:styleId="Header">
    <w:name w:val="header"/>
    <w:basedOn w:val="Normal"/>
    <w:link w:val="HeaderChar"/>
    <w:uiPriority w:val="99"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A287F"/>
    <w:rPr>
      <w:rFonts w:ascii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287F"/>
    <w:rPr>
      <w:rFonts w:ascii="Lucida Grande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287F"/>
    <w:rPr>
      <w:rFonts w:ascii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basedOn w:val="DefaultParagraphFont"/>
    <w:uiPriority w:val="99"/>
    <w:rsid w:val="000A287F"/>
    <w:rPr>
      <w:rFonts w:cs="Times New Roman"/>
      <w:color w:val="616365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0A287F"/>
    <w:pPr>
      <w:numPr>
        <w:numId w:val="3"/>
      </w:numPr>
      <w:tabs>
        <w:tab w:val="right" w:pos="9360"/>
      </w:tabs>
      <w:spacing w:before="0" w:after="360"/>
    </w:pPr>
    <w:rPr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0A287F"/>
    <w:rPr>
      <w:rFonts w:ascii="Times New Roman" w:hAnsi="Times New Roman" w:cs="Times New Roman"/>
      <w:color w:val="616365"/>
      <w:sz w:val="72"/>
      <w:szCs w:val="72"/>
      <w:lang w:val="en-US" w:eastAsia="ja-JP" w:bidi="ar-SA"/>
    </w:rPr>
  </w:style>
  <w:style w:type="paragraph" w:styleId="Subtitle">
    <w:name w:val="Subtitle"/>
    <w:basedOn w:val="Title"/>
    <w:next w:val="Normal"/>
    <w:link w:val="SubtitleChar"/>
    <w:uiPriority w:val="99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A287F"/>
    <w:rPr>
      <w:rFonts w:ascii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99"/>
    <w:rsid w:val="000A287F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color w:val="000000"/>
      <w:sz w:val="14"/>
    </w:rPr>
  </w:style>
  <w:style w:type="character" w:styleId="Hyperlink">
    <w:name w:val="Hyperlink"/>
    <w:basedOn w:val="DefaultParagraphFont"/>
    <w:uiPriority w:val="99"/>
    <w:rsid w:val="00491957"/>
    <w:rPr>
      <w:rFonts w:cs="Times New Roman"/>
      <w:color w:val="007A8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ygs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ygs.n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ycollegesuccessstory.com/success-stor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llegeboard.com/student/plan/college-success/26666.htm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917</Words>
  <Characters>5227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Young</dc:creator>
  <cp:keywords/>
  <dc:description/>
  <cp:lastModifiedBy>HISD</cp:lastModifiedBy>
  <cp:revision>3</cp:revision>
  <dcterms:created xsi:type="dcterms:W3CDTF">2012-08-27T15:11:00Z</dcterms:created>
  <dcterms:modified xsi:type="dcterms:W3CDTF">2012-08-28T18:16:00Z</dcterms:modified>
</cp:coreProperties>
</file>